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textAlignment w:val="baseline"/>
        <w:rPr>
          <w:rStyle w:val="9"/>
          <w:rFonts w:ascii="楷体_GB2312" w:hAnsi="Calibri" w:eastAsia="楷体_GB2312" w:cs="楷体_GB2312"/>
          <w:b/>
          <w:bCs/>
        </w:rPr>
      </w:pPr>
      <w:r>
        <w:rPr>
          <w:rStyle w:val="9"/>
          <w:rFonts w:hint="eastAsia" w:ascii="楷体_GB2312" w:hAnsi="Calibri" w:eastAsia="楷体_GB2312" w:cs="楷体_GB2312"/>
          <w:b/>
          <w:bCs/>
        </w:rPr>
        <w:t>附件1</w:t>
      </w:r>
    </w:p>
    <w:p>
      <w:pPr>
        <w:widowControl/>
        <w:spacing w:line="520" w:lineRule="exact"/>
        <w:jc w:val="center"/>
        <w:textAlignment w:val="baseline"/>
        <w:rPr>
          <w:rStyle w:val="9"/>
          <w:rFonts w:ascii="黑体" w:hAnsi="宋体" w:eastAsia="黑体" w:cs="黑体"/>
          <w:kern w:val="0"/>
        </w:rPr>
      </w:pPr>
      <w:r>
        <w:rPr>
          <w:rStyle w:val="9"/>
          <w:rFonts w:hint="eastAsia" w:ascii="黑体" w:hAnsi="宋体" w:eastAsia="黑体" w:cs="黑体"/>
          <w:kern w:val="0"/>
        </w:rPr>
        <w:t>2022年六安市智慧课堂优质课评选评审标准</w:t>
      </w:r>
    </w:p>
    <w:p>
      <w:pPr>
        <w:widowControl/>
        <w:spacing w:line="520" w:lineRule="exact"/>
        <w:jc w:val="center"/>
        <w:textAlignment w:val="baseline"/>
        <w:rPr>
          <w:rFonts w:ascii="黑体" w:hAnsi="宋体" w:eastAsia="黑体" w:cs="黑体"/>
          <w:kern w:val="0"/>
        </w:rPr>
      </w:pP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018"/>
        <w:gridCol w:w="6541"/>
        <w:gridCol w:w="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/>
              <w:jc w:val="center"/>
              <w:rPr>
                <w:rFonts w:ascii="仿宋" w:hAnsi="仿宋" w:eastAsia="仿宋" w:cs="方正仿宋_GBK"/>
                <w:b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b/>
                <w:kern w:val="0"/>
                <w:sz w:val="22"/>
                <w:szCs w:val="18"/>
              </w:rPr>
              <w:t>项目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/>
              <w:jc w:val="center"/>
              <w:rPr>
                <w:rFonts w:ascii="仿宋" w:hAnsi="仿宋" w:eastAsia="仿宋" w:cs="方正仿宋_GBK"/>
                <w:b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b/>
                <w:kern w:val="0"/>
                <w:sz w:val="22"/>
                <w:szCs w:val="18"/>
              </w:rPr>
              <w:t>分项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/>
              <w:jc w:val="center"/>
              <w:rPr>
                <w:rFonts w:ascii="仿宋" w:hAnsi="仿宋" w:eastAsia="仿宋" w:cs="方正仿宋_GBK"/>
                <w:b/>
                <w:kern w:val="0"/>
                <w:sz w:val="22"/>
                <w:szCs w:val="1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方正仿宋_GBK"/>
                <w:b/>
                <w:kern w:val="0"/>
                <w:sz w:val="22"/>
                <w:szCs w:val="18"/>
              </w:rPr>
              <w:t>评价指标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/>
              <w:jc w:val="center"/>
              <w:rPr>
                <w:rFonts w:ascii="仿宋" w:hAnsi="仿宋" w:eastAsia="仿宋" w:cs="方正仿宋_GBK"/>
                <w:b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b/>
                <w:kern w:val="0"/>
                <w:sz w:val="22"/>
                <w:szCs w:val="18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教学</w:t>
            </w: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br w:type="textWrapping"/>
            </w: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准备（20）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教学</w:t>
            </w:r>
          </w:p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设计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学情分析透彻、具体、有依据。能根据课标、教材和学情分析教学内容，准确确定学习需要。教学目标符合课标，体现学科价值及核心素养的整体联系，陈述具体、明确。教学过程设计符合学生的认知规律，教学活动设计合理，教学策略能支持教学目标的实现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9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教学</w:t>
            </w:r>
          </w:p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资源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合理使用</w:t>
            </w: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省、市资源平台以及六安市智慧学校门户</w:t>
            </w: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各个板块</w:t>
            </w: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的</w:t>
            </w: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多媒体课件、</w:t>
            </w: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视频</w:t>
            </w: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等教学素材，能够为</w:t>
            </w: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改变</w:t>
            </w: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改进课堂</w:t>
            </w: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教学模式</w:t>
            </w: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服务</w:t>
            </w: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，推动信息技术与教学深度融合。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atLeas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教学</w:t>
            </w:r>
          </w:p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实施（4</w:t>
            </w: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5</w:t>
            </w: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）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课堂</w:t>
            </w:r>
          </w:p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组织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导入自然，重点突出，紧扣教学目标；讲授时间放在关键性问题的解决上，关注学生的思维过程和知识建构过程；激发学习新知识过程中的动态生成，能及时调整教学策略；课堂氛围宽松、和谐、安全；学生全身心投入课堂学习中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1</w:t>
            </w: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课堂  引导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引导学生尽快投入课堂学习；关注学生的思维过程和知识建构过程；激发学习新知识过程中的动态生成，能及时调整教学策略；引导学生在解决问题过程中自己发现问题，解决问题；能够在学生思维最近发展区内提出问题，对学生的思维及时给予有效的引导与点拨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教学</w:t>
            </w:r>
          </w:p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策略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教学资源能够充分支持课堂上学生的学习；内容的选择支撑教学目标，内容的设计和组织基于问题，符合学生实际，体现学科特点；重点、难点定位准确；教学方法的选择符合教学内容和学生情况；学习活动多样、有效且富有弹性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1</w:t>
            </w: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动态  处理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充分利用学生在学习新知识过程中的动态生成，激发学生的思考和想象；恰当处理实践活动中的动态生成，鼓励学生深入探究。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教学</w:t>
            </w:r>
          </w:p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评价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紧扣教学目标；面向全体学生，量规公平公正，有依据。评价方式多样，评价多元，充分发挥评价的诊断、激励、导向等功能。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教学  成果（10）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目标  达成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90%以上的学生完成既定学习内容，达成了教学目标，并保证一定质量。同时给学生留有空间，学生能够充分发挥主动性和创造性。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学习  效度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学生全身心投入课堂学习，在学习活动中兴趣浓厚，富于想象，思维活跃，且在学科思维、实践能力和情感态度等方面得到发展，体现学科核心素养。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教师</w:t>
            </w:r>
          </w:p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素质（</w:t>
            </w: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10</w:t>
            </w: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）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专业</w:t>
            </w:r>
          </w:p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素养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正确理解学科内容所反映的学科价值和思想，并能贯穿于整个教学过程中。能够准确把握学科概念和原理，教学过程中无政治原则性和学科概念性错误。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9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教学  素养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能够准确理解学生心理，始终坚持以生为本的教育理念，亲和力强，富有激情和智慧。教学个性突出，富有创意。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基本功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语言表达科学规范、言简意赅，丰富流畅，富有感染力。板书正确、工整、美观，重点突出。教态自然、大方。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信息化</w:t>
            </w:r>
          </w:p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素养</w:t>
            </w:r>
          </w:p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(15)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智慧课堂设备</w:t>
            </w:r>
          </w:p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使用</w:t>
            </w:r>
          </w:p>
        </w:tc>
        <w:tc>
          <w:tcPr>
            <w:tcW w:w="6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具有信息技术素养，信息技术等辅助手段运用恰当，操作熟练规范。</w:t>
            </w:r>
          </w:p>
          <w:p>
            <w:pPr>
              <w:widowControl/>
              <w:snapToGrid w:val="0"/>
              <w:spacing w:after="68" w:line="240" w:lineRule="exact"/>
              <w:jc w:val="left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hint="eastAsia" w:ascii="仿宋" w:hAnsi="仿宋" w:eastAsia="仿宋" w:cs="方正仿宋_GBK"/>
                <w:kern w:val="0"/>
                <w:sz w:val="22"/>
                <w:szCs w:val="18"/>
              </w:rPr>
              <w:t>教学内容与智慧课堂设备功能融合自然贴切，师生交互充分且融合自然，有效改善课堂教学效果。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after="68" w:line="240" w:lineRule="exact"/>
              <w:jc w:val="center"/>
              <w:rPr>
                <w:rFonts w:ascii="仿宋" w:hAnsi="仿宋" w:eastAsia="仿宋" w:cs="方正仿宋_GBK"/>
                <w:kern w:val="0"/>
                <w:sz w:val="22"/>
                <w:szCs w:val="18"/>
              </w:rPr>
            </w:pPr>
            <w:r>
              <w:rPr>
                <w:rFonts w:ascii="仿宋" w:hAnsi="仿宋" w:eastAsia="仿宋" w:cs="方正仿宋_GBK"/>
                <w:kern w:val="0"/>
                <w:sz w:val="22"/>
                <w:szCs w:val="18"/>
              </w:rPr>
              <w:t>15</w:t>
            </w:r>
          </w:p>
        </w:tc>
      </w:tr>
    </w:tbl>
    <w:p>
      <w:pPr>
        <w:spacing w:line="20" w:lineRule="exact"/>
        <w:rPr>
          <w:rFonts w:ascii="仿宋" w:hAnsi="仿宋" w:eastAsia="仿宋" w:cs="方正仿宋_GBK"/>
          <w:kern w:val="0"/>
          <w:sz w:val="22"/>
          <w:szCs w:val="18"/>
        </w:rPr>
      </w:pPr>
    </w:p>
    <w:sectPr>
      <w:headerReference r:id="rId4" w:type="first"/>
      <w:headerReference r:id="rId3" w:type="default"/>
      <w:pgSz w:w="11906" w:h="16838"/>
      <w:pgMar w:top="2041" w:right="1531" w:bottom="2041" w:left="1531" w:header="851" w:footer="1588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BE3"/>
    <w:rsid w:val="00143517"/>
    <w:rsid w:val="00164DB6"/>
    <w:rsid w:val="001747AB"/>
    <w:rsid w:val="0024138C"/>
    <w:rsid w:val="0024656D"/>
    <w:rsid w:val="00286E7F"/>
    <w:rsid w:val="002F0994"/>
    <w:rsid w:val="0031328A"/>
    <w:rsid w:val="00352BE3"/>
    <w:rsid w:val="003E1C90"/>
    <w:rsid w:val="004D6272"/>
    <w:rsid w:val="00517C9B"/>
    <w:rsid w:val="00561BB4"/>
    <w:rsid w:val="005A4598"/>
    <w:rsid w:val="005D7D7A"/>
    <w:rsid w:val="00606B1A"/>
    <w:rsid w:val="0062705A"/>
    <w:rsid w:val="00731514"/>
    <w:rsid w:val="007625DE"/>
    <w:rsid w:val="008450AD"/>
    <w:rsid w:val="00865050"/>
    <w:rsid w:val="008C5D26"/>
    <w:rsid w:val="008F4F57"/>
    <w:rsid w:val="00900F85"/>
    <w:rsid w:val="009A27E8"/>
    <w:rsid w:val="009E1E8F"/>
    <w:rsid w:val="00A27BDC"/>
    <w:rsid w:val="00B156A1"/>
    <w:rsid w:val="00B22A46"/>
    <w:rsid w:val="00B35E56"/>
    <w:rsid w:val="00B464A7"/>
    <w:rsid w:val="00B567ED"/>
    <w:rsid w:val="00B75EE6"/>
    <w:rsid w:val="00B81B2C"/>
    <w:rsid w:val="00BB334E"/>
    <w:rsid w:val="00C160C6"/>
    <w:rsid w:val="00C2496C"/>
    <w:rsid w:val="00C80AD1"/>
    <w:rsid w:val="00CE1EA5"/>
    <w:rsid w:val="00CF3F49"/>
    <w:rsid w:val="00D254C6"/>
    <w:rsid w:val="00DA0247"/>
    <w:rsid w:val="00E61590"/>
    <w:rsid w:val="00E86E82"/>
    <w:rsid w:val="00EC138C"/>
    <w:rsid w:val="00ED3272"/>
    <w:rsid w:val="00F94FFE"/>
    <w:rsid w:val="00FE0B19"/>
    <w:rsid w:val="00FF498E"/>
    <w:rsid w:val="06227D1A"/>
    <w:rsid w:val="105F338E"/>
    <w:rsid w:val="2B0D1BF8"/>
    <w:rsid w:val="3A7A23FA"/>
    <w:rsid w:val="43465314"/>
    <w:rsid w:val="50892CEC"/>
    <w:rsid w:val="68225F7F"/>
    <w:rsid w:val="71DF6C2C"/>
    <w:rsid w:val="794E1941"/>
    <w:rsid w:val="7E7F4CBE"/>
    <w:rsid w:val="8A9D1960"/>
    <w:rsid w:val="FBF7B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  <w:rPr>
      <w:rFonts w:cs="Times New Roman"/>
    </w:rPr>
  </w:style>
  <w:style w:type="character" w:customStyle="1" w:styleId="7">
    <w:name w:val="页眉 Char"/>
    <w:basedOn w:val="5"/>
    <w:link w:val="3"/>
    <w:semiHidden/>
    <w:qFormat/>
    <w:uiPriority w:val="0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0"/>
    <w:rPr>
      <w:sz w:val="18"/>
      <w:szCs w:val="18"/>
    </w:rPr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1114</Words>
  <Characters>1133</Characters>
  <Lines>8</Lines>
  <Paragraphs>2</Paragraphs>
  <TotalTime>33</TotalTime>
  <ScaleCrop>false</ScaleCrop>
  <LinksUpToDate>false</LinksUpToDate>
  <CharactersWithSpaces>1145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2021-04-08T18:47:00Z</dcterms:created>
  <dc:creator>马宇翔</dc:creator>
  <cp:lastModifiedBy>涂小娟</cp:lastModifiedBy>
  <cp:lastPrinted>2022-03-17T22:52:00Z</cp:lastPrinted>
  <dcterms:modified xsi:type="dcterms:W3CDTF">2022-03-25T09:21:17Z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CCD081289A66458C8F43519F573C3652</vt:lpwstr>
  </property>
</Properties>
</file>